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40" w:rsidRDefault="00986102" w:rsidP="00986102">
      <w:pPr>
        <w:pStyle w:val="Odstavecseseznamem"/>
        <w:numPr>
          <w:ilvl w:val="1"/>
          <w:numId w:val="4"/>
        </w:numPr>
        <w:spacing w:before="20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Kalkulace vodného</w:t>
      </w:r>
    </w:p>
    <w:tbl>
      <w:tblPr>
        <w:tblW w:w="80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191"/>
        <w:gridCol w:w="1219"/>
      </w:tblGrid>
      <w:tr w:rsidR="00DF2558" w:rsidRPr="00B04A0B" w:rsidTr="00DF2558">
        <w:trPr>
          <w:trHeight w:val="49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558" w:rsidRPr="00DF2558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B04A0B">
              <w:rPr>
                <w:rFonts w:ascii="Arial Narrow" w:eastAsia="Times New Roman" w:hAnsi="Arial Narrow" w:cs="Arial"/>
              </w:rPr>
              <w:t> </w:t>
            </w:r>
            <w:r w:rsidRPr="00B04A0B">
              <w:rPr>
                <w:rFonts w:ascii="Arial Narrow" w:eastAsia="Times New Roman" w:hAnsi="Arial Narrow" w:cs="Arial"/>
                <w:b/>
                <w:bCs/>
              </w:rPr>
              <w:t>Plán</w:t>
            </w:r>
          </w:p>
          <w:p w:rsidR="00DF2558" w:rsidRPr="00B04A0B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</w:rPr>
              <w:t>2014</w:t>
            </w:r>
          </w:p>
        </w:tc>
      </w:tr>
      <w:tr w:rsidR="00B04A0B" w:rsidRPr="00B04A0B" w:rsidTr="00DF2558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 Přímý materiál celkem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24 930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chemikálie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1 975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surová voda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17 764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převzatá voda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5 191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2. Přímé mzdy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4 045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3. Nájem infrastruktury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26 986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4. Opravy a udržování infrastruktury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17 014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dodavatelské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7 580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vnitropodnikové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7 514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materiál na opravy a udržování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1 920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5. Jiné přímé náklady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15 781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pomocný materiál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298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voda Hodonice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-2 442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elektrická energie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7 989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plyn, teplo, jiné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400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opravy a udržování provozu dodavatelské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535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služby externí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792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pojištění z mezd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1 367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daň, poplatky, pojištění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1 425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odpisy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345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kódy sazeb mimo opravy a udržování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1 116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doprava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767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laboratoře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3 190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služby interní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Přímé náklady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88 756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6. Výrobní režie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4 702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7. Správní režie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14 840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Náklady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108 298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Výnosy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110 893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Hospodářský výsledek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2 595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Náklad na 1 m3 vody fakturované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36,39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 Cena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37,26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Vodné ( tis.m3 )*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2 976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- obyvatelstvo ( tis. m3 )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2 061</w:t>
            </w:r>
          </w:p>
        </w:tc>
      </w:tr>
      <w:tr w:rsidR="00B04A0B" w:rsidRPr="00B04A0B" w:rsidTr="00B04A0B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- ostatní ( tis. m3 )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915</w:t>
            </w:r>
          </w:p>
        </w:tc>
      </w:tr>
      <w:tr w:rsidR="00B04A0B" w:rsidRPr="00B04A0B" w:rsidTr="00B04A0B">
        <w:trPr>
          <w:trHeight w:val="255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Voda předaná do Svazku Hodonicko ( tis. m3 )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110</w:t>
            </w:r>
          </w:p>
        </w:tc>
      </w:tr>
    </w:tbl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Pr="00B04A0B" w:rsidRDefault="00B04A0B" w:rsidP="00B04A0B">
      <w:pPr>
        <w:pStyle w:val="Odstavecseseznamem"/>
        <w:numPr>
          <w:ilvl w:val="1"/>
          <w:numId w:val="4"/>
        </w:numPr>
        <w:spacing w:before="2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Kalkulace stočného</w:t>
      </w:r>
    </w:p>
    <w:tbl>
      <w:tblPr>
        <w:tblW w:w="780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7"/>
        <w:gridCol w:w="1104"/>
        <w:gridCol w:w="1306"/>
      </w:tblGrid>
      <w:tr w:rsidR="00DF2558" w:rsidRPr="00B04A0B" w:rsidTr="00DF2558">
        <w:trPr>
          <w:trHeight w:val="495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558" w:rsidRPr="00DF2558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</w:rPr>
              <w:t>Plán</w:t>
            </w:r>
          </w:p>
          <w:p w:rsidR="00DF2558" w:rsidRPr="00B04A0B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</w:rPr>
              <w:t> </w:t>
            </w:r>
            <w:r w:rsidRPr="00B04A0B">
              <w:rPr>
                <w:rFonts w:ascii="Arial Narrow" w:eastAsia="Times New Roman" w:hAnsi="Arial Narrow" w:cs="Arial"/>
                <w:b/>
                <w:bCs/>
              </w:rPr>
              <w:t>2014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 Přímý materiál celkem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970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chemikálie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970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2. Přímé mzdy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4 981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3. Nájem infrastruktury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34 759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4. Opravy a udržování infrastruktury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12 931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dodavatelské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5 050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vnitropodnikové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6 277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materiál na opravy a udržování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1 604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5. Jiné přímé náklady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22 246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materiál na opravy a udržování provozu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pomocný materiál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173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elektrická energie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7 134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plyn, teplo, jiné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2 000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opravy a udržování provozu dod</w:t>
            </w:r>
            <w:r w:rsidRPr="00DF2558">
              <w:rPr>
                <w:rFonts w:ascii="Arial Narrow" w:eastAsia="Times New Roman" w:hAnsi="Arial Narrow" w:cs="Arial"/>
                <w:sz w:val="24"/>
                <w:szCs w:val="24"/>
              </w:rPr>
              <w:t>avatelské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25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služby externí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3 521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pojištění z mezd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1 694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daň, poplatky, pojištění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poplatek za vypouštění 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355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doprava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3 362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laboratoře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3 413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- služby interní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566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Přímé náklady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75 888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6. Výrobní režie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2 823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7. Správní režie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9 469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Náklady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88 180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Výnosy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</w:rPr>
              <w:t>89 380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Hospodářský výsledek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1 200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 xml:space="preserve">  Náklad na 1 m3 stočného fakturovaného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32,30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 Cena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32,74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Stočné ( tis. m3 )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2 730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- obyvatelstvo ( tis. m3 )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1 695</w:t>
            </w:r>
          </w:p>
        </w:tc>
      </w:tr>
      <w:tr w:rsidR="00B04A0B" w:rsidRPr="00B04A0B" w:rsidTr="00DF2558">
        <w:trPr>
          <w:trHeight w:val="27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- ostatní ( tis. m3 )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</w:rPr>
              <w:t>1 035</w:t>
            </w:r>
          </w:p>
        </w:tc>
      </w:tr>
    </w:tbl>
    <w:p w:rsidR="00840D9F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840D9F" w:rsidRPr="002B28DD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 Znojmě dne 27.11.2013</w:t>
      </w:r>
    </w:p>
    <w:p w:rsidR="00840D9F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840D9F" w:rsidRPr="002B28DD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840D9F" w:rsidRPr="002B28DD" w:rsidRDefault="00840D9F" w:rsidP="00840D9F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:rsidR="00840D9F" w:rsidRPr="002B28DD" w:rsidRDefault="00840D9F" w:rsidP="00840D9F">
      <w:pPr>
        <w:widowControl w:val="0"/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 Ing. Vlastimil Gabrhel, předseda předsednictva                                Ing. Lubomír Gloc, generální ředitel</w:t>
      </w:r>
    </w:p>
    <w:p w:rsidR="00B04A0B" w:rsidRDefault="00840D9F" w:rsidP="00840D9F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28DD">
        <w:rPr>
          <w:rFonts w:ascii="Arial Narrow" w:hAnsi="Arial Narrow"/>
          <w:b/>
          <w:caps/>
          <w:sz w:val="24"/>
          <w:szCs w:val="24"/>
        </w:rPr>
        <w:t>Vodovody a kanalizace Znojemsko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VODÁRENSKÁ AKCIOVÁ SPOLEČNOST, a.s. </w:t>
      </w:r>
    </w:p>
    <w:p w:rsidR="00DF2558" w:rsidRPr="00B04A0B" w:rsidRDefault="00DF2558" w:rsidP="00DF2558">
      <w:pPr>
        <w:spacing w:before="200"/>
        <w:jc w:val="both"/>
        <w:rPr>
          <w:rFonts w:ascii="Arial Narrow" w:hAnsi="Arial Narrow" w:cs="Times New Roman"/>
          <w:sz w:val="24"/>
          <w:szCs w:val="24"/>
        </w:rPr>
      </w:pPr>
    </w:p>
    <w:sectPr w:rsidR="00DF2558" w:rsidRPr="00B04A0B" w:rsidSect="00256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02" w:rsidRDefault="00691102" w:rsidP="00406B19">
      <w:pPr>
        <w:spacing w:after="0" w:line="240" w:lineRule="auto"/>
      </w:pPr>
      <w:r>
        <w:separator/>
      </w:r>
    </w:p>
  </w:endnote>
  <w:endnote w:type="continuationSeparator" w:id="0">
    <w:p w:rsidR="00691102" w:rsidRDefault="00691102" w:rsidP="004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02" w:rsidRDefault="00691102" w:rsidP="00406B19">
      <w:pPr>
        <w:spacing w:after="0" w:line="240" w:lineRule="auto"/>
      </w:pPr>
      <w:r>
        <w:separator/>
      </w:r>
    </w:p>
  </w:footnote>
  <w:footnote w:type="continuationSeparator" w:id="0">
    <w:p w:rsidR="00691102" w:rsidRDefault="00691102" w:rsidP="004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19" w:rsidRPr="00406B19" w:rsidRDefault="00406B19" w:rsidP="00406B19">
    <w:pPr>
      <w:spacing w:after="0" w:line="240" w:lineRule="auto"/>
      <w:jc w:val="center"/>
      <w:rPr>
        <w:rFonts w:ascii="Arial Narrow" w:hAnsi="Arial Narrow"/>
        <w:sz w:val="24"/>
        <w:szCs w:val="24"/>
      </w:rPr>
    </w:pPr>
    <w:r w:rsidRPr="00406B19">
      <w:rPr>
        <w:rFonts w:ascii="Arial Narrow" w:hAnsi="Arial Narrow"/>
        <w:sz w:val="24"/>
        <w:szCs w:val="24"/>
      </w:rPr>
      <w:t>Smlouva o nájmu a provozování vodovodů a kanalizací ze dne 27.11.2013</w:t>
    </w:r>
  </w:p>
  <w:p w:rsidR="00406B19" w:rsidRDefault="00406B19">
    <w:pPr>
      <w:pStyle w:val="Zhlav"/>
    </w:pPr>
  </w:p>
  <w:p w:rsidR="00406B19" w:rsidRDefault="00406B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19"/>
    <w:multiLevelType w:val="hybridMultilevel"/>
    <w:tmpl w:val="782CAA0A"/>
    <w:lvl w:ilvl="0" w:tplc="0C521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1D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B147D2"/>
    <w:multiLevelType w:val="hybridMultilevel"/>
    <w:tmpl w:val="D1EA8326"/>
    <w:lvl w:ilvl="0" w:tplc="1478A77C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3F42107E"/>
    <w:multiLevelType w:val="hybridMultilevel"/>
    <w:tmpl w:val="26C85352"/>
    <w:lvl w:ilvl="0" w:tplc="6A8295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D6A1AFE"/>
    <w:multiLevelType w:val="multilevel"/>
    <w:tmpl w:val="76CE5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2E06CEF"/>
    <w:multiLevelType w:val="hybridMultilevel"/>
    <w:tmpl w:val="CD0CF97A"/>
    <w:lvl w:ilvl="0" w:tplc="0C521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356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DE7F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C75704"/>
    <w:multiLevelType w:val="multilevel"/>
    <w:tmpl w:val="42F2C4F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D"/>
    <w:rsid w:val="000442FE"/>
    <w:rsid w:val="0009101E"/>
    <w:rsid w:val="001741C2"/>
    <w:rsid w:val="00256BA8"/>
    <w:rsid w:val="003F1430"/>
    <w:rsid w:val="00406B19"/>
    <w:rsid w:val="0043395B"/>
    <w:rsid w:val="00511BDD"/>
    <w:rsid w:val="005270C6"/>
    <w:rsid w:val="005655BA"/>
    <w:rsid w:val="00691102"/>
    <w:rsid w:val="006B4686"/>
    <w:rsid w:val="006E2B0A"/>
    <w:rsid w:val="007552DF"/>
    <w:rsid w:val="008052C5"/>
    <w:rsid w:val="00840D9F"/>
    <w:rsid w:val="00857942"/>
    <w:rsid w:val="00860F63"/>
    <w:rsid w:val="00895040"/>
    <w:rsid w:val="008E0EDC"/>
    <w:rsid w:val="008F6FDE"/>
    <w:rsid w:val="00986102"/>
    <w:rsid w:val="00993EA8"/>
    <w:rsid w:val="00AD32DC"/>
    <w:rsid w:val="00B04A0B"/>
    <w:rsid w:val="00B81884"/>
    <w:rsid w:val="00BE588D"/>
    <w:rsid w:val="00C17614"/>
    <w:rsid w:val="00CC608F"/>
    <w:rsid w:val="00D1268D"/>
    <w:rsid w:val="00DF2558"/>
    <w:rsid w:val="00E27788"/>
    <w:rsid w:val="00E4692B"/>
    <w:rsid w:val="00E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09101E"/>
    <w:pPr>
      <w:keepNext/>
      <w:numPr>
        <w:numId w:val="2"/>
      </w:numPr>
      <w:overflowPunct w:val="0"/>
      <w:autoSpaceDE w:val="0"/>
      <w:autoSpaceDN w:val="0"/>
      <w:adjustRightInd w:val="0"/>
      <w:spacing w:before="200" w:after="120" w:line="264" w:lineRule="auto"/>
      <w:jc w:val="both"/>
      <w:textAlignment w:val="baseline"/>
      <w:outlineLvl w:val="1"/>
    </w:pPr>
    <w:rPr>
      <w:rFonts w:ascii="Arial Narrow" w:eastAsia="Times New Roman" w:hAnsi="Arial Narrow" w:cs="Arial"/>
      <w:b/>
      <w:bCs/>
      <w:sz w:val="24"/>
      <w:szCs w:val="24"/>
      <w:u w:color="333399"/>
    </w:rPr>
  </w:style>
  <w:style w:type="paragraph" w:styleId="Nadpis3">
    <w:name w:val="heading 3"/>
    <w:basedOn w:val="Normln"/>
    <w:next w:val="Normln"/>
    <w:link w:val="Nadpis3Char"/>
    <w:autoRedefine/>
    <w:qFormat/>
    <w:rsid w:val="0009101E"/>
    <w:pPr>
      <w:overflowPunct w:val="0"/>
      <w:autoSpaceDE w:val="0"/>
      <w:autoSpaceDN w:val="0"/>
      <w:adjustRightInd w:val="0"/>
      <w:spacing w:before="200" w:after="0" w:line="264" w:lineRule="auto"/>
      <w:ind w:left="1418" w:hanging="709"/>
      <w:jc w:val="both"/>
      <w:textAlignment w:val="baseline"/>
      <w:outlineLvl w:val="2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B19"/>
  </w:style>
  <w:style w:type="paragraph" w:styleId="Zpat">
    <w:name w:val="footer"/>
    <w:basedOn w:val="Normln"/>
    <w:link w:val="ZpatChar"/>
    <w:uiPriority w:val="99"/>
    <w:semiHidden/>
    <w:unhideWhenUsed/>
    <w:rsid w:val="0040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B19"/>
  </w:style>
  <w:style w:type="paragraph" w:styleId="Textbubliny">
    <w:name w:val="Balloon Text"/>
    <w:basedOn w:val="Normln"/>
    <w:link w:val="TextbublinyChar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9101E"/>
    <w:rPr>
      <w:rFonts w:ascii="Arial Narrow" w:eastAsia="Times New Roman" w:hAnsi="Arial Narrow" w:cs="Arial"/>
      <w:b/>
      <w:bCs/>
      <w:sz w:val="24"/>
      <w:szCs w:val="24"/>
      <w:u w:color="333399"/>
      <w:lang w:eastAsia="cs-CZ"/>
    </w:rPr>
  </w:style>
  <w:style w:type="character" w:customStyle="1" w:styleId="Nadpis3Char">
    <w:name w:val="Nadpis 3 Char"/>
    <w:basedOn w:val="Standardnpsmoodstavce"/>
    <w:link w:val="Nadpis3"/>
    <w:rsid w:val="0009101E"/>
    <w:rPr>
      <w:rFonts w:ascii="Arial" w:eastAsia="Times New Roman" w:hAnsi="Arial" w:cs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9101E"/>
    <w:pPr>
      <w:spacing w:before="160" w:after="0" w:line="264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101E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09101E"/>
    <w:rPr>
      <w:rFonts w:ascii="Times New Roman" w:hAnsi="Times New Roman"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9101E"/>
    <w:pPr>
      <w:ind w:left="720"/>
      <w:contextualSpacing/>
    </w:pPr>
  </w:style>
  <w:style w:type="table" w:styleId="Mkatabulky">
    <w:name w:val="Table Grid"/>
    <w:basedOn w:val="Normlntabulka"/>
    <w:uiPriority w:val="59"/>
    <w:rsid w:val="0098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09101E"/>
    <w:pPr>
      <w:keepNext/>
      <w:numPr>
        <w:numId w:val="2"/>
      </w:numPr>
      <w:overflowPunct w:val="0"/>
      <w:autoSpaceDE w:val="0"/>
      <w:autoSpaceDN w:val="0"/>
      <w:adjustRightInd w:val="0"/>
      <w:spacing w:before="200" w:after="120" w:line="264" w:lineRule="auto"/>
      <w:jc w:val="both"/>
      <w:textAlignment w:val="baseline"/>
      <w:outlineLvl w:val="1"/>
    </w:pPr>
    <w:rPr>
      <w:rFonts w:ascii="Arial Narrow" w:eastAsia="Times New Roman" w:hAnsi="Arial Narrow" w:cs="Arial"/>
      <w:b/>
      <w:bCs/>
      <w:sz w:val="24"/>
      <w:szCs w:val="24"/>
      <w:u w:color="333399"/>
    </w:rPr>
  </w:style>
  <w:style w:type="paragraph" w:styleId="Nadpis3">
    <w:name w:val="heading 3"/>
    <w:basedOn w:val="Normln"/>
    <w:next w:val="Normln"/>
    <w:link w:val="Nadpis3Char"/>
    <w:autoRedefine/>
    <w:qFormat/>
    <w:rsid w:val="0009101E"/>
    <w:pPr>
      <w:overflowPunct w:val="0"/>
      <w:autoSpaceDE w:val="0"/>
      <w:autoSpaceDN w:val="0"/>
      <w:adjustRightInd w:val="0"/>
      <w:spacing w:before="200" w:after="0" w:line="264" w:lineRule="auto"/>
      <w:ind w:left="1418" w:hanging="709"/>
      <w:jc w:val="both"/>
      <w:textAlignment w:val="baseline"/>
      <w:outlineLvl w:val="2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B19"/>
  </w:style>
  <w:style w:type="paragraph" w:styleId="Zpat">
    <w:name w:val="footer"/>
    <w:basedOn w:val="Normln"/>
    <w:link w:val="ZpatChar"/>
    <w:uiPriority w:val="99"/>
    <w:semiHidden/>
    <w:unhideWhenUsed/>
    <w:rsid w:val="0040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B19"/>
  </w:style>
  <w:style w:type="paragraph" w:styleId="Textbubliny">
    <w:name w:val="Balloon Text"/>
    <w:basedOn w:val="Normln"/>
    <w:link w:val="TextbublinyChar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9101E"/>
    <w:rPr>
      <w:rFonts w:ascii="Arial Narrow" w:eastAsia="Times New Roman" w:hAnsi="Arial Narrow" w:cs="Arial"/>
      <w:b/>
      <w:bCs/>
      <w:sz w:val="24"/>
      <w:szCs w:val="24"/>
      <w:u w:color="333399"/>
      <w:lang w:eastAsia="cs-CZ"/>
    </w:rPr>
  </w:style>
  <w:style w:type="character" w:customStyle="1" w:styleId="Nadpis3Char">
    <w:name w:val="Nadpis 3 Char"/>
    <w:basedOn w:val="Standardnpsmoodstavce"/>
    <w:link w:val="Nadpis3"/>
    <w:rsid w:val="0009101E"/>
    <w:rPr>
      <w:rFonts w:ascii="Arial" w:eastAsia="Times New Roman" w:hAnsi="Arial" w:cs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9101E"/>
    <w:pPr>
      <w:spacing w:before="160" w:after="0" w:line="264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101E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09101E"/>
    <w:rPr>
      <w:rFonts w:ascii="Times New Roman" w:hAnsi="Times New Roman"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9101E"/>
    <w:pPr>
      <w:ind w:left="720"/>
      <w:contextualSpacing/>
    </w:pPr>
  </w:style>
  <w:style w:type="table" w:styleId="Mkatabulky">
    <w:name w:val="Table Grid"/>
    <w:basedOn w:val="Normlntabulka"/>
    <w:uiPriority w:val="59"/>
    <w:rsid w:val="0098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 divize Znojmo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připomínka</dc:creator>
  <cp:lastModifiedBy>Uživatel</cp:lastModifiedBy>
  <cp:revision>2</cp:revision>
  <dcterms:created xsi:type="dcterms:W3CDTF">2013-12-02T10:44:00Z</dcterms:created>
  <dcterms:modified xsi:type="dcterms:W3CDTF">2013-12-02T10:44:00Z</dcterms:modified>
</cp:coreProperties>
</file>